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44" w:rsidRDefault="006E1B44">
      <w:pPr>
        <w:spacing w:after="0"/>
        <w:jc w:val="both"/>
        <w:rPr>
          <w:rFonts w:ascii="Arial" w:hAnsi="Arial" w:cs="Arial"/>
          <w:b/>
          <w:bCs/>
        </w:rPr>
      </w:pPr>
      <w:bookmarkStart w:id="0" w:name="_GoBack"/>
      <w:bookmarkEnd w:id="0"/>
      <w:r>
        <w:rPr>
          <w:rFonts w:ascii="Arial" w:hAnsi="Arial" w:cs="Arial"/>
          <w:b/>
          <w:bCs/>
        </w:rPr>
        <w:t xml:space="preserve">14th Session of the CLIVAR-VAMOS Panel </w:t>
      </w:r>
    </w:p>
    <w:p w:rsidR="006E1B44" w:rsidRDefault="006E1B44">
      <w:pPr>
        <w:spacing w:after="0"/>
        <w:jc w:val="both"/>
        <w:rPr>
          <w:rFonts w:ascii="Arial" w:hAnsi="Arial" w:cs="Arial"/>
          <w:b/>
          <w:bCs/>
        </w:rPr>
      </w:pPr>
      <w:r>
        <w:rPr>
          <w:rFonts w:ascii="Arial" w:hAnsi="Arial" w:cs="Arial"/>
          <w:b/>
          <w:bCs/>
        </w:rPr>
        <w:t>List of Actions</w:t>
      </w:r>
    </w:p>
    <w:p w:rsidR="006E1B44" w:rsidRDefault="006E1B44">
      <w:pPr>
        <w:spacing w:after="0"/>
        <w:jc w:val="both"/>
        <w:rPr>
          <w:rFonts w:ascii="Arial" w:hAnsi="Arial" w:cs="Arial"/>
          <w:b/>
          <w:bCs/>
        </w:rPr>
      </w:pPr>
    </w:p>
    <w:p w:rsidR="006E1B44" w:rsidRDefault="006E1B44">
      <w:pPr>
        <w:spacing w:after="0"/>
        <w:jc w:val="both"/>
        <w:rPr>
          <w:rFonts w:ascii="Arial" w:hAnsi="Arial" w:cs="Arial"/>
          <w:b/>
          <w:bCs/>
        </w:rPr>
      </w:pPr>
    </w:p>
    <w:p w:rsidR="006E1B44" w:rsidRDefault="006E1B44">
      <w:pPr>
        <w:spacing w:after="0"/>
        <w:jc w:val="both"/>
        <w:rPr>
          <w:rFonts w:ascii="Arial" w:hAnsi="Arial" w:cs="Arial"/>
          <w:i/>
          <w:iCs/>
        </w:rPr>
      </w:pPr>
      <w:r>
        <w:rPr>
          <w:rFonts w:ascii="Arial" w:hAnsi="Arial" w:cs="Arial"/>
          <w:i/>
          <w:iCs/>
        </w:rPr>
        <w:t>Joint Interactions with the CLIVAR Atlantic Implementation Panel</w:t>
      </w:r>
    </w:p>
    <w:p w:rsidR="006E1B44" w:rsidRDefault="006E1B44">
      <w:pPr>
        <w:pStyle w:val="Prrafodelista"/>
        <w:numPr>
          <w:ilvl w:val="0"/>
          <w:numId w:val="1"/>
        </w:numPr>
        <w:spacing w:after="0"/>
        <w:rPr>
          <w:rFonts w:ascii="Arial" w:hAnsi="Arial" w:cs="Arial"/>
        </w:rPr>
      </w:pPr>
      <w:r>
        <w:rPr>
          <w:rFonts w:ascii="Arial" w:hAnsi="Arial" w:cs="Arial"/>
        </w:rPr>
        <w:t xml:space="preserve">Propose a Task Team on Atlantic Tropical Biases to CLIVAR SSG, AIP interacting with VAMOS, write up a review clarifying hypotheses on the different causes which can lead to the equatorial westerly wind bias in the western Atlantic (P. </w:t>
      </w:r>
      <w:proofErr w:type="spellStart"/>
      <w:r>
        <w:rPr>
          <w:rFonts w:ascii="Arial" w:hAnsi="Arial" w:cs="Arial"/>
        </w:rPr>
        <w:t>Zuidema</w:t>
      </w:r>
      <w:proofErr w:type="spellEnd"/>
      <w:r>
        <w:rPr>
          <w:rFonts w:ascii="Arial" w:hAnsi="Arial" w:cs="Arial"/>
        </w:rPr>
        <w:t xml:space="preserve"> and L. </w:t>
      </w:r>
      <w:proofErr w:type="spellStart"/>
      <w:r>
        <w:rPr>
          <w:rFonts w:ascii="Arial" w:hAnsi="Arial" w:cs="Arial"/>
        </w:rPr>
        <w:t>Terray</w:t>
      </w:r>
      <w:proofErr w:type="spellEnd"/>
      <w:r>
        <w:rPr>
          <w:rFonts w:ascii="Arial" w:hAnsi="Arial" w:cs="Arial"/>
        </w:rPr>
        <w:t>)</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VAMOS Modeling WG</w:t>
      </w:r>
    </w:p>
    <w:p w:rsidR="006E1B44" w:rsidRDefault="006E1B44">
      <w:pPr>
        <w:pStyle w:val="Prrafodelista"/>
        <w:numPr>
          <w:ilvl w:val="0"/>
          <w:numId w:val="1"/>
        </w:numPr>
        <w:spacing w:after="0"/>
        <w:rPr>
          <w:rFonts w:ascii="Arial" w:hAnsi="Arial" w:cs="Arial"/>
        </w:rPr>
      </w:pPr>
      <w:r>
        <w:rPr>
          <w:rFonts w:ascii="Arial" w:hAnsi="Arial" w:cs="Arial"/>
        </w:rPr>
        <w:t xml:space="preserve">Survey on the ‘VAMOS-modeling’ community, along with other relevant researchers and model developers, to assess current perceptions and needs for future modeling activities for VAMOS (B. </w:t>
      </w:r>
      <w:proofErr w:type="spellStart"/>
      <w:r>
        <w:rPr>
          <w:rFonts w:ascii="Arial" w:hAnsi="Arial" w:cs="Arial"/>
        </w:rPr>
        <w:t>Kirtman</w:t>
      </w:r>
      <w:proofErr w:type="spellEnd"/>
      <w:r>
        <w:rPr>
          <w:rFonts w:ascii="Arial" w:hAnsi="Arial" w:cs="Arial"/>
        </w:rPr>
        <w:t>)</w:t>
      </w:r>
    </w:p>
    <w:p w:rsidR="006E1B44" w:rsidRDefault="006E1B44">
      <w:pPr>
        <w:pStyle w:val="Prrafodelista"/>
        <w:spacing w:after="0"/>
        <w:ind w:left="360"/>
        <w:rPr>
          <w:rFonts w:ascii="Arial" w:hAnsi="Arial" w:cs="Arial"/>
        </w:rPr>
      </w:pPr>
    </w:p>
    <w:p w:rsidR="006E1B44" w:rsidRDefault="006E1B44">
      <w:pPr>
        <w:pStyle w:val="Prrafodelista"/>
        <w:widowControl w:val="0"/>
        <w:numPr>
          <w:ilvl w:val="0"/>
          <w:numId w:val="1"/>
        </w:numPr>
        <w:tabs>
          <w:tab w:val="left" w:pos="720"/>
        </w:tabs>
        <w:suppressAutoHyphens/>
        <w:spacing w:after="0" w:line="240" w:lineRule="auto"/>
        <w:rPr>
          <w:rFonts w:ascii="Arial" w:hAnsi="Arial" w:cs="Arial"/>
        </w:rPr>
      </w:pPr>
      <w:r>
        <w:rPr>
          <w:rFonts w:ascii="Arial" w:hAnsi="Arial" w:cs="Arial"/>
        </w:rPr>
        <w:t xml:space="preserve">Organize an “International Modeling workshop in the American Monsoon Systems”, to review the status of the science and research in sub-seasonal to multi-decadal prediction and even climate change in the VAMOS domain, date and venue TBD (B. </w:t>
      </w:r>
      <w:proofErr w:type="spellStart"/>
      <w:r>
        <w:rPr>
          <w:rFonts w:ascii="Arial" w:hAnsi="Arial" w:cs="Arial"/>
        </w:rPr>
        <w:t>KIrtman</w:t>
      </w:r>
      <w:proofErr w:type="spellEnd"/>
      <w:r>
        <w:rPr>
          <w:rFonts w:ascii="Arial" w:hAnsi="Arial" w:cs="Arial"/>
        </w:rPr>
        <w:t xml:space="preserve">, C. </w:t>
      </w:r>
      <w:proofErr w:type="spellStart"/>
      <w:r>
        <w:rPr>
          <w:rFonts w:ascii="Arial" w:hAnsi="Arial" w:cs="Arial"/>
        </w:rPr>
        <w:t>Ereño</w:t>
      </w:r>
      <w:proofErr w:type="spellEnd"/>
      <w:r>
        <w:rPr>
          <w:rFonts w:ascii="Arial" w:hAnsi="Arial" w:cs="Arial"/>
        </w:rPr>
        <w:t>)</w:t>
      </w:r>
    </w:p>
    <w:p w:rsidR="006E1B44" w:rsidRDefault="006E1B44">
      <w:pPr>
        <w:autoSpaceDE w:val="0"/>
        <w:autoSpaceDN w:val="0"/>
        <w:adjustRightInd w:val="0"/>
        <w:spacing w:after="0" w:line="240" w:lineRule="auto"/>
        <w:rPr>
          <w:rFonts w:ascii="Arial" w:hAnsi="Arial" w:cs="Arial"/>
        </w:rPr>
      </w:pPr>
    </w:p>
    <w:p w:rsidR="006E1B44" w:rsidRDefault="006E1B44">
      <w:pPr>
        <w:autoSpaceDE w:val="0"/>
        <w:autoSpaceDN w:val="0"/>
        <w:adjustRightInd w:val="0"/>
        <w:spacing w:after="0" w:line="240" w:lineRule="auto"/>
        <w:rPr>
          <w:rFonts w:ascii="Arial" w:hAnsi="Arial" w:cs="Arial"/>
        </w:rPr>
      </w:pPr>
    </w:p>
    <w:p w:rsidR="006E1B44" w:rsidRDefault="006E1B44">
      <w:pPr>
        <w:spacing w:after="0"/>
        <w:jc w:val="both"/>
        <w:rPr>
          <w:rFonts w:ascii="Arial" w:hAnsi="Arial" w:cs="Arial"/>
          <w:i/>
          <w:iCs/>
        </w:rPr>
      </w:pPr>
      <w:r>
        <w:rPr>
          <w:rFonts w:ascii="Arial" w:hAnsi="Arial" w:cs="Arial"/>
          <w:i/>
          <w:iCs/>
        </w:rPr>
        <w:t>VAMOS Extremes WG</w:t>
      </w:r>
    </w:p>
    <w:p w:rsidR="006E1B44" w:rsidRDefault="006E1B44">
      <w:pPr>
        <w:pStyle w:val="Prrafodelista"/>
        <w:widowControl w:val="0"/>
        <w:numPr>
          <w:ilvl w:val="0"/>
          <w:numId w:val="1"/>
        </w:numPr>
        <w:tabs>
          <w:tab w:val="left" w:pos="720"/>
        </w:tabs>
        <w:suppressAutoHyphens/>
        <w:spacing w:after="0" w:line="240" w:lineRule="auto"/>
        <w:rPr>
          <w:rFonts w:ascii="Arial" w:hAnsi="Arial" w:cs="Arial"/>
          <w:color w:val="000000"/>
        </w:rPr>
      </w:pPr>
      <w:r>
        <w:rPr>
          <w:rFonts w:ascii="Arial" w:hAnsi="Arial" w:cs="Arial"/>
          <w:color w:val="000000"/>
        </w:rPr>
        <w:t xml:space="preserve">Continue </w:t>
      </w:r>
      <w:r>
        <w:rPr>
          <w:rFonts w:ascii="Arial" w:hAnsi="Arial" w:cs="Arial"/>
        </w:rPr>
        <w:t>updating</w:t>
      </w:r>
      <w:r>
        <w:rPr>
          <w:rFonts w:ascii="Arial" w:hAnsi="Arial" w:cs="Arial"/>
          <w:color w:val="000000"/>
        </w:rPr>
        <w:t xml:space="preserve"> the Atlas of Extremes for the Americas (</w:t>
      </w:r>
      <w:hyperlink r:id="rId5" w:history="1">
        <w:r>
          <w:rPr>
            <w:rStyle w:val="Hipervnculo"/>
            <w:rFonts w:ascii="Arial" w:hAnsi="Arial" w:cs="Arial"/>
          </w:rPr>
          <w:t>http://gmao.gsfc.nasa.gov/research/subseasonal/atlas/Extremes.html</w:t>
        </w:r>
      </w:hyperlink>
      <w:r>
        <w:rPr>
          <w:rFonts w:ascii="Arial" w:hAnsi="Arial" w:cs="Arial"/>
          <w:color w:val="000000"/>
        </w:rPr>
        <w:t xml:space="preserve">), adding new observations, extremes parameters, continue evaluation/validation (S. Schubert, I. </w:t>
      </w:r>
      <w:proofErr w:type="spellStart"/>
      <w:r>
        <w:rPr>
          <w:rFonts w:ascii="Arial" w:hAnsi="Arial" w:cs="Arial"/>
          <w:color w:val="000000"/>
        </w:rPr>
        <w:t>Cavalcanti</w:t>
      </w:r>
      <w:proofErr w:type="spellEnd"/>
      <w:r>
        <w:rPr>
          <w:rFonts w:ascii="Arial" w:hAnsi="Arial" w:cs="Arial"/>
          <w:color w:val="000000"/>
        </w:rPr>
        <w:t>)</w:t>
      </w:r>
    </w:p>
    <w:p w:rsidR="006E1B44" w:rsidRDefault="006E1B44">
      <w:pPr>
        <w:pStyle w:val="Prrafodelista"/>
        <w:widowControl w:val="0"/>
        <w:tabs>
          <w:tab w:val="left" w:pos="720"/>
        </w:tabs>
        <w:suppressAutoHyphens/>
        <w:spacing w:after="0" w:line="240" w:lineRule="auto"/>
        <w:ind w:left="360"/>
        <w:rPr>
          <w:rFonts w:ascii="Arial" w:hAnsi="Arial" w:cs="Arial"/>
          <w:color w:val="000000"/>
        </w:rPr>
      </w:pPr>
    </w:p>
    <w:p w:rsidR="006E1B44" w:rsidRDefault="006E1B44">
      <w:pPr>
        <w:pStyle w:val="Prrafodelista"/>
        <w:numPr>
          <w:ilvl w:val="0"/>
          <w:numId w:val="1"/>
        </w:numPr>
        <w:spacing w:after="0"/>
        <w:rPr>
          <w:rFonts w:ascii="Arial" w:hAnsi="Arial" w:cs="Arial"/>
        </w:rPr>
      </w:pPr>
      <w:r>
        <w:rPr>
          <w:rFonts w:ascii="Arial" w:hAnsi="Arial" w:cs="Arial"/>
        </w:rPr>
        <w:t>Development of a drought catalogue, with indication of case studies and development of a Drought Early Warning System-DEWS (</w:t>
      </w:r>
      <w:r>
        <w:rPr>
          <w:rFonts w:ascii="Arial" w:hAnsi="Arial" w:cs="Arial"/>
          <w:color w:val="000000"/>
        </w:rPr>
        <w:t xml:space="preserve">S. Schubert, I. </w:t>
      </w:r>
      <w:proofErr w:type="spellStart"/>
      <w:r>
        <w:rPr>
          <w:rFonts w:ascii="Arial" w:hAnsi="Arial" w:cs="Arial"/>
          <w:color w:val="000000"/>
        </w:rPr>
        <w:t>Cavalcanti</w:t>
      </w:r>
      <w:proofErr w:type="spellEnd"/>
      <w:r>
        <w:rPr>
          <w:rFonts w:ascii="Arial" w:hAnsi="Arial" w:cs="Arial"/>
        </w:rPr>
        <w:t>)</w:t>
      </w:r>
    </w:p>
    <w:p w:rsidR="006E1B44" w:rsidRDefault="006E1B44">
      <w:pPr>
        <w:autoSpaceDE w:val="0"/>
        <w:autoSpaceDN w:val="0"/>
        <w:adjustRightInd w:val="0"/>
        <w:spacing w:after="0" w:line="240" w:lineRule="auto"/>
        <w:rPr>
          <w:rFonts w:ascii="Arial" w:hAnsi="Arial" w:cs="Arial"/>
        </w:rPr>
      </w:pPr>
    </w:p>
    <w:p w:rsidR="006E1B44" w:rsidRDefault="006E1B44">
      <w:pPr>
        <w:autoSpaceDE w:val="0"/>
        <w:autoSpaceDN w:val="0"/>
        <w:adjustRightInd w:val="0"/>
        <w:spacing w:after="0" w:line="240" w:lineRule="auto"/>
        <w:rPr>
          <w:rFonts w:ascii="Arial" w:hAnsi="Arial" w:cs="Arial"/>
        </w:rPr>
      </w:pPr>
    </w:p>
    <w:p w:rsidR="006E1B44" w:rsidRDefault="006E1B44">
      <w:pPr>
        <w:spacing w:after="0"/>
        <w:jc w:val="both"/>
        <w:rPr>
          <w:rFonts w:ascii="Arial" w:hAnsi="Arial" w:cs="Arial"/>
          <w:i/>
          <w:iCs/>
        </w:rPr>
      </w:pPr>
      <w:r>
        <w:rPr>
          <w:rFonts w:ascii="Arial" w:hAnsi="Arial" w:cs="Arial"/>
          <w:i/>
          <w:iCs/>
        </w:rPr>
        <w:t>Intra-America Study of Climate Processes (</w:t>
      </w:r>
      <w:proofErr w:type="spellStart"/>
      <w:r>
        <w:rPr>
          <w:rFonts w:ascii="Arial" w:hAnsi="Arial" w:cs="Arial"/>
          <w:i/>
          <w:iCs/>
        </w:rPr>
        <w:t>IASCLiP</w:t>
      </w:r>
      <w:proofErr w:type="spellEnd"/>
      <w:r>
        <w:rPr>
          <w:rFonts w:ascii="Arial" w:hAnsi="Arial" w:cs="Arial"/>
          <w:i/>
          <w:iCs/>
        </w:rPr>
        <w:t>)</w:t>
      </w:r>
    </w:p>
    <w:p w:rsidR="006E1B44" w:rsidRDefault="006E1B44">
      <w:pPr>
        <w:pStyle w:val="Prrafodelista"/>
        <w:numPr>
          <w:ilvl w:val="0"/>
          <w:numId w:val="1"/>
        </w:numPr>
        <w:spacing w:after="0"/>
        <w:rPr>
          <w:rFonts w:ascii="Arial" w:hAnsi="Arial" w:cs="Arial"/>
        </w:rPr>
      </w:pPr>
      <w:r>
        <w:rPr>
          <w:rFonts w:ascii="Arial" w:hAnsi="Arial" w:cs="Arial"/>
        </w:rPr>
        <w:t xml:space="preserve">Contribute to enhancing the real time observing system in the </w:t>
      </w:r>
      <w:proofErr w:type="spellStart"/>
      <w:r>
        <w:rPr>
          <w:rFonts w:ascii="Arial" w:hAnsi="Arial" w:cs="Arial"/>
        </w:rPr>
        <w:t>IASCLiP</w:t>
      </w:r>
      <w:proofErr w:type="spellEnd"/>
      <w:r>
        <w:rPr>
          <w:rFonts w:ascii="Arial" w:hAnsi="Arial" w:cs="Arial"/>
        </w:rPr>
        <w:t xml:space="preserve"> region in support of operational modeling and climate monitoring (A. Douglas and </w:t>
      </w:r>
      <w:proofErr w:type="spellStart"/>
      <w:r>
        <w:rPr>
          <w:rFonts w:ascii="Arial" w:hAnsi="Arial" w:cs="Arial"/>
        </w:rPr>
        <w:t>IASCLiP</w:t>
      </w:r>
      <w:proofErr w:type="spellEnd"/>
      <w:r>
        <w:rPr>
          <w:rFonts w:ascii="Arial" w:hAnsi="Arial" w:cs="Arial"/>
        </w:rPr>
        <w:t xml:space="preserve"> SWG)</w:t>
      </w:r>
    </w:p>
    <w:p w:rsidR="006E1B44" w:rsidRDefault="006E1B44">
      <w:pPr>
        <w:pStyle w:val="Prrafodelista"/>
        <w:spacing w:after="0"/>
        <w:ind w:left="360"/>
        <w:rPr>
          <w:rFonts w:ascii="Arial" w:hAnsi="Arial" w:cs="Arial"/>
        </w:rPr>
      </w:pPr>
    </w:p>
    <w:p w:rsidR="006E1B44" w:rsidRDefault="006E1B44">
      <w:pPr>
        <w:pStyle w:val="Prrafodelista"/>
        <w:numPr>
          <w:ilvl w:val="0"/>
          <w:numId w:val="1"/>
        </w:numPr>
        <w:spacing w:after="0"/>
        <w:rPr>
          <w:rFonts w:ascii="Arial" w:hAnsi="Arial" w:cs="Arial"/>
        </w:rPr>
      </w:pPr>
      <w:r>
        <w:rPr>
          <w:rFonts w:ascii="Arial" w:hAnsi="Arial" w:cs="Arial"/>
        </w:rPr>
        <w:t xml:space="preserve">Encourage the use of the emerging datasets, as the New NSF COCO net GPS PW Sites (planned for the Caribbean) in support of VAMOS analysis and modeling activities (D. </w:t>
      </w:r>
      <w:proofErr w:type="spellStart"/>
      <w:r>
        <w:rPr>
          <w:rFonts w:ascii="Arial" w:hAnsi="Arial" w:cs="Arial"/>
        </w:rPr>
        <w:t>Gochis</w:t>
      </w:r>
      <w:proofErr w:type="spellEnd"/>
      <w:r>
        <w:rPr>
          <w:rFonts w:ascii="Arial" w:hAnsi="Arial" w:cs="Arial"/>
        </w:rPr>
        <w:t>, A. Douglas)</w:t>
      </w:r>
    </w:p>
    <w:p w:rsidR="006E1B44" w:rsidRDefault="006E1B44">
      <w:pPr>
        <w:pStyle w:val="Prrafodelista"/>
        <w:spacing w:after="0"/>
        <w:rPr>
          <w:rFonts w:ascii="Arial" w:hAnsi="Arial" w:cs="Arial"/>
        </w:rPr>
      </w:pPr>
    </w:p>
    <w:p w:rsidR="006E1B44" w:rsidRDefault="006E1B44">
      <w:pPr>
        <w:pStyle w:val="Prrafodelista"/>
        <w:numPr>
          <w:ilvl w:val="0"/>
          <w:numId w:val="1"/>
        </w:numPr>
        <w:spacing w:after="0"/>
        <w:rPr>
          <w:rFonts w:ascii="Arial" w:hAnsi="Arial" w:cs="Arial"/>
        </w:rPr>
      </w:pPr>
      <w:r>
        <w:rPr>
          <w:rFonts w:ascii="Arial" w:hAnsi="Arial" w:cs="Arial"/>
        </w:rPr>
        <w:t xml:space="preserve">Encourage efforts to improve prediction of: a. TC frequency and intensity, from </w:t>
      </w:r>
      <w:proofErr w:type="spellStart"/>
      <w:r>
        <w:rPr>
          <w:rFonts w:ascii="Arial" w:hAnsi="Arial" w:cs="Arial"/>
        </w:rPr>
        <w:t>intraseasonal</w:t>
      </w:r>
      <w:proofErr w:type="spellEnd"/>
      <w:r>
        <w:rPr>
          <w:rFonts w:ascii="Arial" w:hAnsi="Arial" w:cs="Arial"/>
        </w:rPr>
        <w:t xml:space="preserve"> to inter decadal time scales, including efforts to forecast landfall potential. b. Regional flood events that frequently impact the U.S. c. Regional droughts that frequently spread into the U.S. (A. Douglas, D. </w:t>
      </w:r>
      <w:proofErr w:type="spellStart"/>
      <w:r>
        <w:rPr>
          <w:rFonts w:ascii="Arial" w:hAnsi="Arial" w:cs="Arial"/>
        </w:rPr>
        <w:t>Gochis</w:t>
      </w:r>
      <w:proofErr w:type="spellEnd"/>
      <w:r>
        <w:rPr>
          <w:rFonts w:ascii="Arial" w:hAnsi="Arial" w:cs="Arial"/>
        </w:rPr>
        <w:t>)</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lastRenderedPageBreak/>
        <w:t>Monsoon Experiment South America (MESA)</w:t>
      </w:r>
    </w:p>
    <w:p w:rsidR="006E1B44" w:rsidRDefault="006E1B44">
      <w:pPr>
        <w:pStyle w:val="Prrafodelista"/>
        <w:numPr>
          <w:ilvl w:val="0"/>
          <w:numId w:val="1"/>
        </w:numPr>
        <w:spacing w:after="0"/>
        <w:rPr>
          <w:rFonts w:ascii="Arial" w:hAnsi="Arial" w:cs="Arial"/>
        </w:rPr>
      </w:pPr>
      <w:r>
        <w:rPr>
          <w:rFonts w:ascii="Arial" w:hAnsi="Arial" w:cs="Arial"/>
        </w:rPr>
        <w:t>Develop of an updated strategy or plan for research into the S. American Monsoon which includes:</w:t>
      </w:r>
    </w:p>
    <w:p w:rsidR="006E1B44" w:rsidRDefault="006E1B44">
      <w:pPr>
        <w:pStyle w:val="Prrafodelista"/>
        <w:numPr>
          <w:ilvl w:val="0"/>
          <w:numId w:val="8"/>
        </w:numPr>
        <w:spacing w:after="0"/>
        <w:jc w:val="both"/>
        <w:rPr>
          <w:rFonts w:ascii="Arial" w:hAnsi="Arial" w:cs="Arial"/>
        </w:rPr>
      </w:pPr>
      <w:r>
        <w:rPr>
          <w:rFonts w:ascii="Arial" w:hAnsi="Arial" w:cs="Arial"/>
        </w:rPr>
        <w:t xml:space="preserve">Update of the S. American monsoon research plan (formerly referred to as the ‘MESA’ plan) stressing an emphasis in improving understanding and predictions of seasonal to inter-decadal variability.  This new plan would attempt to address the new set of CLIVAR imperatives (I. </w:t>
      </w:r>
      <w:proofErr w:type="spellStart"/>
      <w:r>
        <w:rPr>
          <w:rFonts w:ascii="Arial" w:hAnsi="Arial" w:cs="Arial"/>
        </w:rPr>
        <w:t>Cavalcanti</w:t>
      </w:r>
      <w:proofErr w:type="spellEnd"/>
      <w:r>
        <w:rPr>
          <w:rFonts w:ascii="Arial" w:hAnsi="Arial" w:cs="Arial"/>
        </w:rPr>
        <w:t xml:space="preserve"> and MESA SWG)</w:t>
      </w:r>
    </w:p>
    <w:p w:rsidR="006E1B44" w:rsidRDefault="006E1B44">
      <w:pPr>
        <w:pStyle w:val="Prrafodelista"/>
        <w:numPr>
          <w:ilvl w:val="0"/>
          <w:numId w:val="8"/>
        </w:numPr>
        <w:spacing w:after="0"/>
        <w:jc w:val="both"/>
        <w:rPr>
          <w:rFonts w:ascii="Arial" w:hAnsi="Arial" w:cs="Arial"/>
        </w:rPr>
      </w:pPr>
      <w:r>
        <w:rPr>
          <w:rFonts w:ascii="Arial" w:hAnsi="Arial" w:cs="Arial"/>
        </w:rPr>
        <w:t xml:space="preserve">Discuss the possibility of formulating a monsoon monitoring and/or a forecast forum activity with operational centers in S. America (I. </w:t>
      </w:r>
      <w:proofErr w:type="spellStart"/>
      <w:r>
        <w:rPr>
          <w:rFonts w:ascii="Arial" w:hAnsi="Arial" w:cs="Arial"/>
        </w:rPr>
        <w:t>Cavalcanti</w:t>
      </w:r>
      <w:proofErr w:type="spellEnd"/>
      <w:r>
        <w:rPr>
          <w:rFonts w:ascii="Arial" w:hAnsi="Arial" w:cs="Arial"/>
        </w:rPr>
        <w:t xml:space="preserve"> and MESA SWG)</w:t>
      </w:r>
    </w:p>
    <w:p w:rsidR="006E1B44" w:rsidRDefault="006E1B44">
      <w:pPr>
        <w:pStyle w:val="Prrafodelista"/>
        <w:numPr>
          <w:ilvl w:val="0"/>
          <w:numId w:val="8"/>
        </w:numPr>
        <w:spacing w:after="0"/>
        <w:jc w:val="both"/>
        <w:rPr>
          <w:rFonts w:ascii="Arial" w:hAnsi="Arial" w:cs="Arial"/>
        </w:rPr>
      </w:pPr>
      <w:r>
        <w:rPr>
          <w:rFonts w:ascii="Arial" w:hAnsi="Arial" w:cs="Arial"/>
        </w:rPr>
        <w:t xml:space="preserve">Consider the development of a ‘network’ of S. American monsoon scientists, to broaden the participation and coordination of VAMOS-type research and prediction activities in S. America (I. </w:t>
      </w:r>
      <w:proofErr w:type="spellStart"/>
      <w:r>
        <w:rPr>
          <w:rFonts w:ascii="Arial" w:hAnsi="Arial" w:cs="Arial"/>
        </w:rPr>
        <w:t>Cavalcanti</w:t>
      </w:r>
      <w:proofErr w:type="spellEnd"/>
      <w:r>
        <w:rPr>
          <w:rFonts w:ascii="Arial" w:hAnsi="Arial" w:cs="Arial"/>
        </w:rPr>
        <w:t xml:space="preserve"> and MESA SWG)</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North American Monsoon Experiment (NAME)</w:t>
      </w:r>
    </w:p>
    <w:p w:rsidR="006E1B44" w:rsidRDefault="006E1B44">
      <w:pPr>
        <w:pStyle w:val="Prrafodelista"/>
        <w:numPr>
          <w:ilvl w:val="0"/>
          <w:numId w:val="1"/>
        </w:numPr>
        <w:spacing w:after="0"/>
        <w:rPr>
          <w:rFonts w:ascii="Arial" w:hAnsi="Arial" w:cs="Arial"/>
        </w:rPr>
      </w:pPr>
      <w:r>
        <w:rPr>
          <w:rFonts w:ascii="Arial" w:hAnsi="Arial" w:cs="Arial"/>
        </w:rPr>
        <w:t xml:space="preserve">Continue promoting/participating in Forecast Forums for the North American Monsoon and the </w:t>
      </w:r>
      <w:proofErr w:type="spellStart"/>
      <w:r>
        <w:rPr>
          <w:rFonts w:ascii="Arial" w:hAnsi="Arial" w:cs="Arial"/>
        </w:rPr>
        <w:t>IASCLiP</w:t>
      </w:r>
      <w:proofErr w:type="spellEnd"/>
      <w:r>
        <w:rPr>
          <w:rFonts w:ascii="Arial" w:hAnsi="Arial" w:cs="Arial"/>
        </w:rPr>
        <w:t xml:space="preserve"> regions (D. </w:t>
      </w:r>
      <w:proofErr w:type="spellStart"/>
      <w:r>
        <w:rPr>
          <w:rFonts w:ascii="Arial" w:hAnsi="Arial" w:cs="Arial"/>
        </w:rPr>
        <w:t>Gochis</w:t>
      </w:r>
      <w:proofErr w:type="spellEnd"/>
      <w:r>
        <w:rPr>
          <w:rFonts w:ascii="Arial" w:hAnsi="Arial" w:cs="Arial"/>
        </w:rPr>
        <w:t xml:space="preserve"> and A. Douglas)</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VAMOS Ocean-Cloud-Atmosphere-Land Study (VOCALS)</w:t>
      </w:r>
    </w:p>
    <w:p w:rsidR="006E1B44" w:rsidRDefault="006E1B44">
      <w:pPr>
        <w:pStyle w:val="Prrafodelista"/>
        <w:numPr>
          <w:ilvl w:val="0"/>
          <w:numId w:val="1"/>
        </w:numPr>
        <w:spacing w:after="0"/>
        <w:rPr>
          <w:rFonts w:ascii="Arial" w:hAnsi="Arial" w:cs="Arial"/>
        </w:rPr>
      </w:pPr>
      <w:r>
        <w:rPr>
          <w:rFonts w:ascii="Arial" w:hAnsi="Arial" w:cs="Arial"/>
        </w:rPr>
        <w:t xml:space="preserve">Encourage the looking at potential larger scale interactions and impacts as a result of the progress made in VOCALS research; include the upscale impacts and potential monsoon linkages (P. </w:t>
      </w:r>
      <w:proofErr w:type="spellStart"/>
      <w:r>
        <w:rPr>
          <w:rFonts w:ascii="Arial" w:hAnsi="Arial" w:cs="Arial"/>
        </w:rPr>
        <w:t>Zuidema</w:t>
      </w:r>
      <w:proofErr w:type="spellEnd"/>
      <w:r>
        <w:rPr>
          <w:rFonts w:ascii="Arial" w:hAnsi="Arial" w:cs="Arial"/>
        </w:rPr>
        <w:t>, R. Wood, and VOCALS WG).</w:t>
      </w:r>
    </w:p>
    <w:p w:rsidR="006E1B44" w:rsidRDefault="006E1B44">
      <w:pPr>
        <w:pStyle w:val="Prrafodelista"/>
        <w:spacing w:after="0"/>
        <w:ind w:left="360"/>
        <w:rPr>
          <w:rFonts w:ascii="Arial" w:hAnsi="Arial" w:cs="Arial"/>
        </w:rPr>
      </w:pPr>
    </w:p>
    <w:p w:rsidR="006E1B44" w:rsidRDefault="006E1B44">
      <w:pPr>
        <w:pStyle w:val="Prrafodelista"/>
        <w:numPr>
          <w:ilvl w:val="0"/>
          <w:numId w:val="1"/>
        </w:numPr>
        <w:spacing w:after="0"/>
        <w:rPr>
          <w:rFonts w:ascii="Arial" w:hAnsi="Arial" w:cs="Arial"/>
        </w:rPr>
      </w:pPr>
      <w:r>
        <w:rPr>
          <w:rFonts w:ascii="Arial" w:hAnsi="Arial" w:cs="Arial"/>
        </w:rPr>
        <w:t xml:space="preserve">Consider keeping formal interactions with the VAMOS community through additional meetings or online activities to address the full suite of science questions that motivated the VOCALS program (P. </w:t>
      </w:r>
      <w:proofErr w:type="spellStart"/>
      <w:r>
        <w:rPr>
          <w:rFonts w:ascii="Arial" w:hAnsi="Arial" w:cs="Arial"/>
        </w:rPr>
        <w:t>Zuidema</w:t>
      </w:r>
      <w:proofErr w:type="spellEnd"/>
      <w:r>
        <w:rPr>
          <w:rFonts w:ascii="Arial" w:hAnsi="Arial" w:cs="Arial"/>
        </w:rPr>
        <w:t>, R. Wood, and VOCALS WG).</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 xml:space="preserve">VAMOS Anthropogenic Climate Change WG and </w:t>
      </w:r>
      <w:proofErr w:type="spellStart"/>
      <w:r>
        <w:rPr>
          <w:rFonts w:ascii="Arial" w:hAnsi="Arial" w:cs="Arial"/>
          <w:i/>
          <w:iCs/>
        </w:rPr>
        <w:t>COordinated</w:t>
      </w:r>
      <w:proofErr w:type="spellEnd"/>
      <w:r>
        <w:rPr>
          <w:rFonts w:ascii="Arial" w:hAnsi="Arial" w:cs="Arial"/>
          <w:i/>
          <w:iCs/>
        </w:rPr>
        <w:t xml:space="preserve"> Regional climate Downscaling </w:t>
      </w:r>
      <w:proofErr w:type="spellStart"/>
      <w:r>
        <w:rPr>
          <w:rFonts w:ascii="Arial" w:hAnsi="Arial" w:cs="Arial"/>
          <w:i/>
          <w:iCs/>
        </w:rPr>
        <w:t>EXperiment</w:t>
      </w:r>
      <w:proofErr w:type="spellEnd"/>
      <w:r>
        <w:rPr>
          <w:rFonts w:ascii="Arial" w:hAnsi="Arial" w:cs="Arial"/>
          <w:i/>
          <w:iCs/>
        </w:rPr>
        <w:t xml:space="preserve"> (CORDEX)</w:t>
      </w:r>
    </w:p>
    <w:p w:rsidR="006E1B44" w:rsidRDefault="006E1B44">
      <w:pPr>
        <w:pStyle w:val="Prrafodelista"/>
        <w:numPr>
          <w:ilvl w:val="0"/>
          <w:numId w:val="1"/>
        </w:numPr>
        <w:spacing w:after="0"/>
        <w:rPr>
          <w:rFonts w:ascii="Arial" w:hAnsi="Arial" w:cs="Arial"/>
        </w:rPr>
      </w:pPr>
      <w:r>
        <w:rPr>
          <w:rFonts w:ascii="Arial" w:hAnsi="Arial" w:cs="Arial"/>
        </w:rPr>
        <w:t xml:space="preserve">Encourage VAMOS panel members and WGs to link to and make use of the CORDEX effort at the large western hemisphere domains (N. America, S. America, and Central America/Caribbean) for modeling experiments (R. </w:t>
      </w:r>
      <w:proofErr w:type="spellStart"/>
      <w:r>
        <w:rPr>
          <w:rFonts w:ascii="Arial" w:hAnsi="Arial" w:cs="Arial"/>
        </w:rPr>
        <w:t>Arrit</w:t>
      </w:r>
      <w:proofErr w:type="spellEnd"/>
      <w:r>
        <w:rPr>
          <w:rFonts w:ascii="Arial" w:hAnsi="Arial" w:cs="Arial"/>
        </w:rPr>
        <w:t>)</w:t>
      </w:r>
    </w:p>
    <w:p w:rsidR="006E1B44" w:rsidRDefault="006E1B44">
      <w:pPr>
        <w:spacing w:after="0"/>
        <w:rPr>
          <w:rFonts w:ascii="Arial" w:hAnsi="Arial" w:cs="Arial"/>
        </w:rPr>
      </w:pPr>
    </w:p>
    <w:p w:rsidR="006E1B44" w:rsidRDefault="006E1B44">
      <w:pPr>
        <w:pStyle w:val="Prrafodelista"/>
        <w:numPr>
          <w:ilvl w:val="0"/>
          <w:numId w:val="1"/>
        </w:numPr>
        <w:spacing w:after="0"/>
        <w:rPr>
          <w:rFonts w:ascii="Arial" w:hAnsi="Arial" w:cs="Arial"/>
        </w:rPr>
      </w:pPr>
      <w:r>
        <w:rPr>
          <w:rFonts w:ascii="Arial" w:hAnsi="Arial" w:cs="Arial"/>
        </w:rPr>
        <w:t xml:space="preserve">Reshape and promote member rotation of the ACC working group, formulating a new plan or scoping activity by next year’s panel meeting (R. </w:t>
      </w:r>
      <w:proofErr w:type="spellStart"/>
      <w:r>
        <w:rPr>
          <w:rFonts w:ascii="Arial" w:hAnsi="Arial" w:cs="Arial"/>
        </w:rPr>
        <w:t>Arrit</w:t>
      </w:r>
      <w:proofErr w:type="spellEnd"/>
      <w:r>
        <w:rPr>
          <w:rFonts w:ascii="Arial" w:hAnsi="Arial" w:cs="Arial"/>
        </w:rPr>
        <w:t xml:space="preserve"> and ACC WG)</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Links with new emerging programs</w:t>
      </w:r>
    </w:p>
    <w:p w:rsidR="006E1B44" w:rsidRDefault="006E1B44">
      <w:pPr>
        <w:pStyle w:val="Prrafodelista"/>
        <w:numPr>
          <w:ilvl w:val="0"/>
          <w:numId w:val="1"/>
        </w:numPr>
        <w:spacing w:after="0"/>
        <w:rPr>
          <w:rFonts w:ascii="Arial" w:hAnsi="Arial" w:cs="Arial"/>
        </w:rPr>
      </w:pPr>
      <w:r>
        <w:rPr>
          <w:rFonts w:ascii="Arial" w:hAnsi="Arial" w:cs="Arial"/>
        </w:rPr>
        <w:t xml:space="preserve">Evaluate possible links of the emerging Terrestrial Regional North American </w:t>
      </w:r>
      <w:proofErr w:type="spellStart"/>
      <w:r>
        <w:rPr>
          <w:rFonts w:ascii="Arial" w:hAnsi="Arial" w:cs="Arial"/>
        </w:rPr>
        <w:t>Hydroclimate</w:t>
      </w:r>
      <w:proofErr w:type="spellEnd"/>
      <w:r>
        <w:rPr>
          <w:rFonts w:ascii="Arial" w:hAnsi="Arial" w:cs="Arial"/>
        </w:rPr>
        <w:t xml:space="preserve"> Experiment (TRACE) with ongoing VAMOS activities in N. America (H. </w:t>
      </w:r>
      <w:proofErr w:type="spellStart"/>
      <w:r>
        <w:rPr>
          <w:rFonts w:ascii="Arial" w:hAnsi="Arial" w:cs="Arial"/>
        </w:rPr>
        <w:t>Berbery</w:t>
      </w:r>
      <w:proofErr w:type="spellEnd"/>
      <w:r>
        <w:rPr>
          <w:rFonts w:ascii="Arial" w:hAnsi="Arial" w:cs="Arial"/>
        </w:rPr>
        <w:t>)</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lastRenderedPageBreak/>
        <w:t>New VAMOS Science Priorities</w:t>
      </w:r>
    </w:p>
    <w:p w:rsidR="006E1B44" w:rsidRDefault="00962AE2" w:rsidP="00962AE2">
      <w:pPr>
        <w:pStyle w:val="Prrafodelista"/>
        <w:numPr>
          <w:ilvl w:val="0"/>
          <w:numId w:val="1"/>
        </w:numPr>
        <w:spacing w:after="0"/>
        <w:rPr>
          <w:rFonts w:ascii="Arial" w:hAnsi="Arial" w:cs="Arial"/>
        </w:rPr>
      </w:pPr>
      <w:r>
        <w:rPr>
          <w:rFonts w:ascii="Arial" w:hAnsi="Arial" w:cs="Arial"/>
          <w:color w:val="000000"/>
        </w:rPr>
        <w:t xml:space="preserve">Explore and provide ideas on new goals for the VAMOS panel under the new structure of CLIVAR </w:t>
      </w:r>
      <w:r w:rsidRPr="00962AE2">
        <w:rPr>
          <w:rFonts w:ascii="Arial" w:hAnsi="Arial" w:cs="Arial"/>
        </w:rPr>
        <w:t>after</w:t>
      </w:r>
      <w:r>
        <w:rPr>
          <w:rFonts w:ascii="Arial" w:hAnsi="Arial" w:cs="Arial"/>
          <w:color w:val="000000"/>
        </w:rPr>
        <w:t xml:space="preserve"> 2013, including moving from CLIVAR to WCRP or GEWEX (H. </w:t>
      </w:r>
      <w:proofErr w:type="spellStart"/>
      <w:r>
        <w:rPr>
          <w:rFonts w:ascii="Arial" w:hAnsi="Arial" w:cs="Arial"/>
          <w:color w:val="000000"/>
        </w:rPr>
        <w:t>Berbery</w:t>
      </w:r>
      <w:proofErr w:type="spellEnd"/>
      <w:r>
        <w:rPr>
          <w:rFonts w:ascii="Arial" w:hAnsi="Arial" w:cs="Arial"/>
          <w:color w:val="000000"/>
        </w:rPr>
        <w:t xml:space="preserve">, D. </w:t>
      </w:r>
      <w:proofErr w:type="spellStart"/>
      <w:r>
        <w:rPr>
          <w:rFonts w:ascii="Arial" w:hAnsi="Arial" w:cs="Arial"/>
          <w:color w:val="000000"/>
        </w:rPr>
        <w:t>Gochis</w:t>
      </w:r>
      <w:proofErr w:type="spellEnd"/>
      <w:r>
        <w:rPr>
          <w:rFonts w:ascii="Arial" w:hAnsi="Arial" w:cs="Arial"/>
          <w:color w:val="000000"/>
        </w:rPr>
        <w:t xml:space="preserve">, all panel members, and C. </w:t>
      </w:r>
      <w:proofErr w:type="spellStart"/>
      <w:r>
        <w:rPr>
          <w:rFonts w:ascii="Arial" w:hAnsi="Arial" w:cs="Arial"/>
          <w:color w:val="000000"/>
        </w:rPr>
        <w:t>Ereno</w:t>
      </w:r>
      <w:proofErr w:type="spellEnd"/>
      <w:r>
        <w:rPr>
          <w:rFonts w:ascii="Arial" w:hAnsi="Arial" w:cs="Arial"/>
          <w:color w:val="000000"/>
        </w:rPr>
        <w:t xml:space="preserve"> helping to coordinate a consolidated view)</w:t>
      </w:r>
    </w:p>
    <w:p w:rsidR="006E1B44" w:rsidRDefault="006E1B44">
      <w:pPr>
        <w:spacing w:after="0"/>
        <w:rPr>
          <w:rFonts w:ascii="Arial" w:hAnsi="Arial" w:cs="Arial"/>
        </w:rPr>
      </w:pPr>
    </w:p>
    <w:p w:rsidR="00962AE2" w:rsidRDefault="00962AE2">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VAMOS panel terms of reference</w:t>
      </w:r>
    </w:p>
    <w:p w:rsidR="006E1B44" w:rsidRDefault="006E1B44">
      <w:pPr>
        <w:pStyle w:val="Prrafodelista"/>
        <w:numPr>
          <w:ilvl w:val="0"/>
          <w:numId w:val="1"/>
        </w:numPr>
        <w:spacing w:after="0"/>
        <w:rPr>
          <w:rFonts w:ascii="Arial" w:hAnsi="Arial" w:cs="Arial"/>
        </w:rPr>
      </w:pPr>
      <w:r>
        <w:rPr>
          <w:rFonts w:ascii="Arial" w:hAnsi="Arial" w:cs="Arial"/>
          <w:color w:val="000000"/>
          <w:lang w:eastAsia="es-ES"/>
        </w:rPr>
        <w:t>Review of the VAMOS TOR in order to focus more on topical science issues</w:t>
      </w:r>
      <w:r>
        <w:rPr>
          <w:rFonts w:ascii="Arial" w:hAnsi="Arial" w:cs="Arial"/>
          <w:i/>
          <w:iCs/>
          <w:color w:val="000000"/>
          <w:lang w:eastAsia="es-ES"/>
        </w:rPr>
        <w:t xml:space="preserve"> </w:t>
      </w:r>
      <w:r>
        <w:rPr>
          <w:rFonts w:ascii="Arial" w:hAnsi="Arial" w:cs="Arial"/>
        </w:rPr>
        <w:t xml:space="preserve">(H. </w:t>
      </w:r>
      <w:proofErr w:type="spellStart"/>
      <w:r>
        <w:rPr>
          <w:rFonts w:ascii="Arial" w:hAnsi="Arial" w:cs="Arial"/>
        </w:rPr>
        <w:t>Berbery</w:t>
      </w:r>
      <w:proofErr w:type="spellEnd"/>
      <w:r>
        <w:rPr>
          <w:rFonts w:ascii="Arial" w:hAnsi="Arial" w:cs="Arial"/>
        </w:rPr>
        <w:t xml:space="preserve">, D. </w:t>
      </w:r>
      <w:proofErr w:type="spellStart"/>
      <w:r>
        <w:rPr>
          <w:rFonts w:ascii="Arial" w:hAnsi="Arial" w:cs="Arial"/>
        </w:rPr>
        <w:t>Gochis</w:t>
      </w:r>
      <w:proofErr w:type="spellEnd"/>
      <w:r>
        <w:rPr>
          <w:rFonts w:ascii="Arial" w:hAnsi="Arial" w:cs="Arial"/>
        </w:rPr>
        <w:t>)</w:t>
      </w:r>
    </w:p>
    <w:p w:rsidR="006E1B44" w:rsidRDefault="006E1B44">
      <w:pPr>
        <w:spacing w:after="0"/>
        <w:jc w:val="both"/>
        <w:rPr>
          <w:rFonts w:ascii="Arial" w:hAnsi="Arial" w:cs="Arial"/>
          <w:i/>
          <w:iCs/>
        </w:rPr>
      </w:pPr>
    </w:p>
    <w:p w:rsidR="006E1B44" w:rsidRDefault="006E1B44">
      <w:pPr>
        <w:spacing w:after="0"/>
        <w:jc w:val="both"/>
        <w:rPr>
          <w:rFonts w:ascii="Arial" w:hAnsi="Arial" w:cs="Arial"/>
          <w:i/>
          <w:iCs/>
        </w:rPr>
      </w:pPr>
    </w:p>
    <w:p w:rsidR="006E1B44" w:rsidRDefault="006E1B44">
      <w:pPr>
        <w:spacing w:after="0"/>
        <w:jc w:val="both"/>
        <w:rPr>
          <w:rFonts w:ascii="Arial" w:hAnsi="Arial" w:cs="Arial"/>
          <w:i/>
          <w:iCs/>
        </w:rPr>
      </w:pPr>
      <w:r>
        <w:rPr>
          <w:rFonts w:ascii="Arial" w:hAnsi="Arial" w:cs="Arial"/>
          <w:i/>
          <w:iCs/>
        </w:rPr>
        <w:t>The WCP Open Science Conference</w:t>
      </w:r>
    </w:p>
    <w:p w:rsidR="006E1B44" w:rsidRDefault="006E1B44">
      <w:pPr>
        <w:pStyle w:val="Prrafodelista"/>
        <w:numPr>
          <w:ilvl w:val="0"/>
          <w:numId w:val="1"/>
        </w:numPr>
        <w:spacing w:after="0"/>
        <w:rPr>
          <w:rFonts w:ascii="Arial" w:hAnsi="Arial" w:cs="Arial"/>
        </w:rPr>
      </w:pPr>
      <w:r>
        <w:rPr>
          <w:rFonts w:ascii="Arial" w:hAnsi="Arial" w:cs="Arial"/>
        </w:rPr>
        <w:t xml:space="preserve">Encourage VAMOS panel members and related scientists to participate in the OSC and submit posters to the VAMOS cluster highlighting the progress in American Monsoon research (H. </w:t>
      </w:r>
      <w:proofErr w:type="spellStart"/>
      <w:r>
        <w:rPr>
          <w:rFonts w:ascii="Arial" w:hAnsi="Arial" w:cs="Arial"/>
        </w:rPr>
        <w:t>Berbery</w:t>
      </w:r>
      <w:proofErr w:type="spellEnd"/>
      <w:r>
        <w:rPr>
          <w:rFonts w:ascii="Arial" w:hAnsi="Arial" w:cs="Arial"/>
        </w:rPr>
        <w:t xml:space="preserve">, D. </w:t>
      </w:r>
      <w:proofErr w:type="spellStart"/>
      <w:r>
        <w:rPr>
          <w:rFonts w:ascii="Arial" w:hAnsi="Arial" w:cs="Arial"/>
        </w:rPr>
        <w:t>Gochis</w:t>
      </w:r>
      <w:proofErr w:type="spellEnd"/>
      <w:r>
        <w:rPr>
          <w:rFonts w:ascii="Arial" w:hAnsi="Arial" w:cs="Arial"/>
        </w:rPr>
        <w:t xml:space="preserve">, and C. </w:t>
      </w:r>
      <w:proofErr w:type="spellStart"/>
      <w:r>
        <w:rPr>
          <w:rFonts w:ascii="Arial" w:hAnsi="Arial" w:cs="Arial"/>
        </w:rPr>
        <w:t>Ereno</w:t>
      </w:r>
      <w:proofErr w:type="spellEnd"/>
      <w:r>
        <w:rPr>
          <w:rFonts w:ascii="Arial" w:hAnsi="Arial" w:cs="Arial"/>
        </w:rPr>
        <w:t>)</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 xml:space="preserve">VAMOS Newsletter C. </w:t>
      </w:r>
      <w:proofErr w:type="spellStart"/>
      <w:r>
        <w:rPr>
          <w:rFonts w:ascii="Arial" w:hAnsi="Arial" w:cs="Arial"/>
          <w:i/>
          <w:iCs/>
        </w:rPr>
        <w:t>Ereno</w:t>
      </w:r>
      <w:proofErr w:type="spellEnd"/>
    </w:p>
    <w:p w:rsidR="006E1B44" w:rsidRDefault="006E1B44">
      <w:pPr>
        <w:pStyle w:val="Prrafodelista"/>
        <w:numPr>
          <w:ilvl w:val="0"/>
          <w:numId w:val="1"/>
        </w:numPr>
        <w:tabs>
          <w:tab w:val="left" w:pos="426"/>
        </w:tabs>
        <w:spacing w:after="0"/>
        <w:rPr>
          <w:rFonts w:ascii="Arial" w:hAnsi="Arial" w:cs="Arial"/>
        </w:rPr>
      </w:pPr>
      <w:r>
        <w:rPr>
          <w:rFonts w:ascii="Arial" w:hAnsi="Arial" w:cs="Arial"/>
        </w:rPr>
        <w:t xml:space="preserve">Propose the structure of next VAMOS newsletter to be published around April 2012 as a supplement of CLIVAR Exchanges as follows: </w:t>
      </w:r>
      <w:r>
        <w:rPr>
          <w:rFonts w:ascii="Arial" w:hAnsi="Arial" w:cs="Arial"/>
          <w:lang w:eastAsia="es-ES"/>
        </w:rPr>
        <w:t xml:space="preserve">1) an update on </w:t>
      </w:r>
      <w:proofErr w:type="spellStart"/>
      <w:r>
        <w:rPr>
          <w:rFonts w:ascii="Arial" w:hAnsi="Arial" w:cs="Arial"/>
          <w:lang w:eastAsia="es-ES"/>
        </w:rPr>
        <w:t>IASCLiP</w:t>
      </w:r>
      <w:proofErr w:type="spellEnd"/>
      <w:r>
        <w:rPr>
          <w:rFonts w:ascii="Arial" w:hAnsi="Arial" w:cs="Arial"/>
          <w:lang w:eastAsia="es-ES"/>
        </w:rPr>
        <w:t xml:space="preserve"> by Art Douglas, 2) a description of </w:t>
      </w:r>
      <w:proofErr w:type="spellStart"/>
      <w:r>
        <w:rPr>
          <w:rFonts w:ascii="Arial" w:hAnsi="Arial" w:cs="Arial"/>
          <w:lang w:eastAsia="es-ES"/>
        </w:rPr>
        <w:t>Carribbean</w:t>
      </w:r>
      <w:proofErr w:type="spellEnd"/>
      <w:r>
        <w:rPr>
          <w:rFonts w:ascii="Arial" w:hAnsi="Arial" w:cs="Arial"/>
          <w:lang w:eastAsia="es-ES"/>
        </w:rPr>
        <w:t xml:space="preserve"> regional modeling activities by Michael Taylor, 3) a description of GPS networks within the VAMOS domains by Dave </w:t>
      </w:r>
      <w:proofErr w:type="spellStart"/>
      <w:r>
        <w:rPr>
          <w:rFonts w:ascii="Arial" w:hAnsi="Arial" w:cs="Arial"/>
          <w:lang w:eastAsia="es-ES"/>
        </w:rPr>
        <w:t>Gochis</w:t>
      </w:r>
      <w:proofErr w:type="spellEnd"/>
      <w:r>
        <w:rPr>
          <w:rFonts w:ascii="Arial" w:hAnsi="Arial" w:cs="Arial"/>
          <w:lang w:eastAsia="es-ES"/>
        </w:rPr>
        <w:t xml:space="preserve"> and other members 4) an article on approaches and experiences in assessing climate vulnerability and adaptation by Walter </w:t>
      </w:r>
      <w:proofErr w:type="spellStart"/>
      <w:r>
        <w:rPr>
          <w:rFonts w:ascii="Arial" w:hAnsi="Arial" w:cs="Arial"/>
          <w:lang w:eastAsia="es-ES"/>
        </w:rPr>
        <w:t>Baethgen</w:t>
      </w:r>
      <w:proofErr w:type="spellEnd"/>
      <w:r>
        <w:rPr>
          <w:rFonts w:ascii="Arial" w:hAnsi="Arial" w:cs="Arial"/>
          <w:lang w:eastAsia="es-ES"/>
        </w:rPr>
        <w:t xml:space="preserve"> and 5) a summary of the results of the VAMOS modeling survey and potential impacts on VAMOS plans. (C. </w:t>
      </w:r>
      <w:proofErr w:type="spellStart"/>
      <w:r>
        <w:rPr>
          <w:rFonts w:ascii="Arial" w:hAnsi="Arial" w:cs="Arial"/>
          <w:lang w:eastAsia="es-ES"/>
        </w:rPr>
        <w:t>Ereno</w:t>
      </w:r>
      <w:proofErr w:type="spellEnd"/>
      <w:r>
        <w:rPr>
          <w:rFonts w:ascii="Arial" w:hAnsi="Arial" w:cs="Arial"/>
          <w:lang w:eastAsia="es-ES"/>
        </w:rPr>
        <w:t>)</w:t>
      </w:r>
    </w:p>
    <w:p w:rsidR="006E1B44" w:rsidRDefault="006E1B44">
      <w:pPr>
        <w:spacing w:after="0"/>
        <w:rPr>
          <w:rFonts w:ascii="Arial" w:hAnsi="Arial" w:cs="Arial"/>
        </w:rPr>
      </w:pPr>
    </w:p>
    <w:p w:rsidR="006E1B44" w:rsidRDefault="006E1B44">
      <w:pPr>
        <w:spacing w:after="0"/>
        <w:rPr>
          <w:rFonts w:ascii="Arial" w:hAnsi="Arial" w:cs="Arial"/>
        </w:rPr>
      </w:pPr>
    </w:p>
    <w:p w:rsidR="006E1B44" w:rsidRDefault="006E1B44">
      <w:pPr>
        <w:spacing w:after="0"/>
        <w:jc w:val="both"/>
        <w:rPr>
          <w:rFonts w:ascii="Arial" w:hAnsi="Arial" w:cs="Arial"/>
          <w:i/>
          <w:iCs/>
        </w:rPr>
      </w:pPr>
      <w:r>
        <w:rPr>
          <w:rFonts w:ascii="Arial" w:hAnsi="Arial" w:cs="Arial"/>
          <w:i/>
          <w:iCs/>
        </w:rPr>
        <w:t>Next VAMOS panel meeting</w:t>
      </w:r>
    </w:p>
    <w:p w:rsidR="006E1B44" w:rsidRDefault="006E1B44">
      <w:pPr>
        <w:pStyle w:val="Prrafodelista"/>
        <w:numPr>
          <w:ilvl w:val="0"/>
          <w:numId w:val="1"/>
        </w:numPr>
        <w:spacing w:after="0"/>
        <w:rPr>
          <w:rFonts w:ascii="Arial" w:hAnsi="Arial" w:cs="Arial"/>
        </w:rPr>
      </w:pPr>
      <w:r>
        <w:rPr>
          <w:rFonts w:ascii="Arial" w:hAnsi="Arial" w:cs="Arial"/>
        </w:rPr>
        <w:t xml:space="preserve">Organize next panel meeting (VPM15) to be held in conjunction with a VAMOS Modeling Workshop at the </w:t>
      </w:r>
      <w:proofErr w:type="spellStart"/>
      <w:r>
        <w:rPr>
          <w:rFonts w:ascii="Arial" w:hAnsi="Arial" w:cs="Arial"/>
        </w:rPr>
        <w:t>Laboratorio</w:t>
      </w:r>
      <w:proofErr w:type="spellEnd"/>
      <w:r>
        <w:rPr>
          <w:rFonts w:ascii="Arial" w:hAnsi="Arial" w:cs="Arial"/>
        </w:rPr>
        <w:t xml:space="preserve"> </w:t>
      </w:r>
      <w:proofErr w:type="spellStart"/>
      <w:r>
        <w:rPr>
          <w:rFonts w:ascii="Arial" w:hAnsi="Arial" w:cs="Arial"/>
        </w:rPr>
        <w:t>Nacional</w:t>
      </w:r>
      <w:proofErr w:type="spellEnd"/>
      <w:r>
        <w:rPr>
          <w:rFonts w:ascii="Arial" w:hAnsi="Arial" w:cs="Arial"/>
        </w:rPr>
        <w:t xml:space="preserve"> de </w:t>
      </w:r>
      <w:proofErr w:type="spellStart"/>
      <w:r>
        <w:rPr>
          <w:rFonts w:ascii="Arial" w:hAnsi="Arial" w:cs="Arial"/>
        </w:rPr>
        <w:t>Computação</w:t>
      </w:r>
      <w:proofErr w:type="spellEnd"/>
      <w:r>
        <w:rPr>
          <w:rFonts w:ascii="Arial" w:hAnsi="Arial" w:cs="Arial"/>
        </w:rPr>
        <w:t xml:space="preserve"> </w:t>
      </w:r>
      <w:proofErr w:type="spellStart"/>
      <w:r>
        <w:rPr>
          <w:rFonts w:ascii="Arial" w:hAnsi="Arial" w:cs="Arial"/>
        </w:rPr>
        <w:t>Cientifica</w:t>
      </w:r>
      <w:proofErr w:type="spellEnd"/>
      <w:r>
        <w:rPr>
          <w:rFonts w:ascii="Arial" w:hAnsi="Arial" w:cs="Arial"/>
        </w:rPr>
        <w:t xml:space="preserve"> (LNCC) in Petropolis, Brazil, around April 2012 (H. </w:t>
      </w:r>
      <w:proofErr w:type="spellStart"/>
      <w:r>
        <w:rPr>
          <w:rFonts w:ascii="Arial" w:hAnsi="Arial" w:cs="Arial"/>
        </w:rPr>
        <w:t>Berbery</w:t>
      </w:r>
      <w:proofErr w:type="spellEnd"/>
      <w:r>
        <w:rPr>
          <w:rFonts w:ascii="Arial" w:hAnsi="Arial" w:cs="Arial"/>
        </w:rPr>
        <w:t xml:space="preserve">, D. </w:t>
      </w:r>
      <w:proofErr w:type="spellStart"/>
      <w:r>
        <w:rPr>
          <w:rFonts w:ascii="Arial" w:hAnsi="Arial" w:cs="Arial"/>
        </w:rPr>
        <w:t>Gochis</w:t>
      </w:r>
      <w:proofErr w:type="spellEnd"/>
      <w:r>
        <w:rPr>
          <w:rFonts w:ascii="Arial" w:hAnsi="Arial" w:cs="Arial"/>
        </w:rPr>
        <w:t xml:space="preserve">, C. </w:t>
      </w:r>
      <w:proofErr w:type="spellStart"/>
      <w:r>
        <w:rPr>
          <w:rFonts w:ascii="Arial" w:hAnsi="Arial" w:cs="Arial"/>
        </w:rPr>
        <w:t>Ereno</w:t>
      </w:r>
      <w:proofErr w:type="spellEnd"/>
      <w:r>
        <w:rPr>
          <w:rFonts w:ascii="Arial" w:hAnsi="Arial" w:cs="Arial"/>
        </w:rPr>
        <w:t xml:space="preserve">, and B. </w:t>
      </w:r>
      <w:proofErr w:type="spellStart"/>
      <w:r>
        <w:rPr>
          <w:rFonts w:ascii="Arial" w:hAnsi="Arial" w:cs="Arial"/>
        </w:rPr>
        <w:t>Kirtman</w:t>
      </w:r>
      <w:proofErr w:type="spellEnd"/>
      <w:r>
        <w:rPr>
          <w:rFonts w:ascii="Arial" w:hAnsi="Arial" w:cs="Arial"/>
        </w:rPr>
        <w:t xml:space="preserve"> chairing the workshop)</w:t>
      </w:r>
    </w:p>
    <w:sectPr w:rsidR="006E1B44" w:rsidSect="006E1B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
    <w:nsid w:val="0A3A7B8A"/>
    <w:multiLevelType w:val="hybridMultilevel"/>
    <w:tmpl w:val="D9C60A02"/>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EDA4BE4"/>
    <w:multiLevelType w:val="hybridMultilevel"/>
    <w:tmpl w:val="C122E37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5FC454A2">
      <w:start w:val="214"/>
      <w:numFmt w:val="bullet"/>
      <w:lvlText w:val="•"/>
      <w:lvlJc w:val="left"/>
      <w:pPr>
        <w:tabs>
          <w:tab w:val="num" w:pos="1440"/>
        </w:tabs>
        <w:ind w:left="1440" w:hanging="360"/>
      </w:pPr>
      <w:rPr>
        <w:rFonts w:ascii="Times New Roman" w:hAnsi="Times New Roman" w:cs="Times New Roman" w:hint="default"/>
      </w:rPr>
    </w:lvl>
    <w:lvl w:ilvl="2" w:tplc="4998A384">
      <w:start w:val="1"/>
      <w:numFmt w:val="bullet"/>
      <w:lvlText w:val="•"/>
      <w:lvlJc w:val="left"/>
      <w:pPr>
        <w:tabs>
          <w:tab w:val="num" w:pos="2160"/>
        </w:tabs>
        <w:ind w:left="2160" w:hanging="360"/>
      </w:pPr>
      <w:rPr>
        <w:rFonts w:ascii="Times New Roman" w:hAnsi="Times New Roman" w:cs="Times New Roman" w:hint="default"/>
      </w:rPr>
    </w:lvl>
    <w:lvl w:ilvl="3" w:tplc="99ACDC04">
      <w:start w:val="1"/>
      <w:numFmt w:val="bullet"/>
      <w:lvlText w:val="•"/>
      <w:lvlJc w:val="left"/>
      <w:pPr>
        <w:tabs>
          <w:tab w:val="num" w:pos="2880"/>
        </w:tabs>
        <w:ind w:left="2880" w:hanging="360"/>
      </w:pPr>
      <w:rPr>
        <w:rFonts w:ascii="Times New Roman" w:hAnsi="Times New Roman" w:cs="Times New Roman" w:hint="default"/>
      </w:rPr>
    </w:lvl>
    <w:lvl w:ilvl="4" w:tplc="A7B67E5E">
      <w:start w:val="5"/>
      <w:numFmt w:val="bullet"/>
      <w:lvlText w:val="-"/>
      <w:lvlJc w:val="left"/>
      <w:pPr>
        <w:ind w:left="3600" w:hanging="360"/>
      </w:pPr>
      <w:rPr>
        <w:rFonts w:ascii="Arial" w:eastAsia="Times New Roman" w:hAnsi="Arial" w:hint="default"/>
      </w:rPr>
    </w:lvl>
    <w:lvl w:ilvl="5" w:tplc="308E109E">
      <w:start w:val="1"/>
      <w:numFmt w:val="bullet"/>
      <w:lvlText w:val="•"/>
      <w:lvlJc w:val="left"/>
      <w:pPr>
        <w:tabs>
          <w:tab w:val="num" w:pos="4320"/>
        </w:tabs>
        <w:ind w:left="4320" w:hanging="360"/>
      </w:pPr>
      <w:rPr>
        <w:rFonts w:ascii="Times New Roman" w:hAnsi="Times New Roman" w:cs="Times New Roman" w:hint="default"/>
      </w:rPr>
    </w:lvl>
    <w:lvl w:ilvl="6" w:tplc="04382AFA">
      <w:start w:val="1"/>
      <w:numFmt w:val="bullet"/>
      <w:lvlText w:val="•"/>
      <w:lvlJc w:val="left"/>
      <w:pPr>
        <w:tabs>
          <w:tab w:val="num" w:pos="5040"/>
        </w:tabs>
        <w:ind w:left="5040" w:hanging="360"/>
      </w:pPr>
      <w:rPr>
        <w:rFonts w:ascii="Times New Roman" w:hAnsi="Times New Roman" w:cs="Times New Roman" w:hint="default"/>
      </w:rPr>
    </w:lvl>
    <w:lvl w:ilvl="7" w:tplc="4442FCBC">
      <w:start w:val="1"/>
      <w:numFmt w:val="bullet"/>
      <w:lvlText w:val="•"/>
      <w:lvlJc w:val="left"/>
      <w:pPr>
        <w:tabs>
          <w:tab w:val="num" w:pos="5760"/>
        </w:tabs>
        <w:ind w:left="5760" w:hanging="360"/>
      </w:pPr>
      <w:rPr>
        <w:rFonts w:ascii="Times New Roman" w:hAnsi="Times New Roman" w:cs="Times New Roman" w:hint="default"/>
      </w:rPr>
    </w:lvl>
    <w:lvl w:ilvl="8" w:tplc="6008989A">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B163152"/>
    <w:multiLevelType w:val="hybridMultilevel"/>
    <w:tmpl w:val="9DC6627C"/>
    <w:lvl w:ilvl="0" w:tplc="A27AB972">
      <w:start w:val="1"/>
      <w:numFmt w:val="bullet"/>
      <w:lvlText w:val="•"/>
      <w:lvlJc w:val="left"/>
      <w:pPr>
        <w:tabs>
          <w:tab w:val="num" w:pos="720"/>
        </w:tabs>
        <w:ind w:left="720" w:hanging="360"/>
      </w:pPr>
      <w:rPr>
        <w:rFonts w:ascii="Times New Roman" w:hAnsi="Times New Roman" w:cs="Times New Roman" w:hint="default"/>
      </w:rPr>
    </w:lvl>
    <w:lvl w:ilvl="1" w:tplc="F2F8A298">
      <w:start w:val="1"/>
      <w:numFmt w:val="bullet"/>
      <w:lvlText w:val="•"/>
      <w:lvlJc w:val="left"/>
      <w:pPr>
        <w:tabs>
          <w:tab w:val="num" w:pos="1440"/>
        </w:tabs>
        <w:ind w:left="1440" w:hanging="360"/>
      </w:pPr>
      <w:rPr>
        <w:rFonts w:ascii="Times New Roman" w:hAnsi="Times New Roman" w:cs="Times New Roman" w:hint="default"/>
      </w:rPr>
    </w:lvl>
    <w:lvl w:ilvl="2" w:tplc="0A8E5EDE">
      <w:start w:val="1"/>
      <w:numFmt w:val="bullet"/>
      <w:lvlText w:val="•"/>
      <w:lvlJc w:val="left"/>
      <w:pPr>
        <w:tabs>
          <w:tab w:val="num" w:pos="2160"/>
        </w:tabs>
        <w:ind w:left="2160" w:hanging="360"/>
      </w:pPr>
      <w:rPr>
        <w:rFonts w:ascii="Times New Roman" w:hAnsi="Times New Roman" w:cs="Times New Roman" w:hint="default"/>
      </w:rPr>
    </w:lvl>
    <w:lvl w:ilvl="3" w:tplc="CFDE24F2">
      <w:start w:val="1"/>
      <w:numFmt w:val="bullet"/>
      <w:lvlText w:val="•"/>
      <w:lvlJc w:val="left"/>
      <w:pPr>
        <w:tabs>
          <w:tab w:val="num" w:pos="2880"/>
        </w:tabs>
        <w:ind w:left="2880" w:hanging="360"/>
      </w:pPr>
      <w:rPr>
        <w:rFonts w:ascii="Times New Roman" w:hAnsi="Times New Roman" w:cs="Times New Roman" w:hint="default"/>
      </w:rPr>
    </w:lvl>
    <w:lvl w:ilvl="4" w:tplc="C3FEA4A0">
      <w:start w:val="1"/>
      <w:numFmt w:val="bullet"/>
      <w:lvlText w:val="•"/>
      <w:lvlJc w:val="left"/>
      <w:pPr>
        <w:tabs>
          <w:tab w:val="num" w:pos="3600"/>
        </w:tabs>
        <w:ind w:left="3600" w:hanging="360"/>
      </w:pPr>
      <w:rPr>
        <w:rFonts w:ascii="Times New Roman" w:hAnsi="Times New Roman" w:cs="Times New Roman" w:hint="default"/>
      </w:rPr>
    </w:lvl>
    <w:lvl w:ilvl="5" w:tplc="F78437E0">
      <w:start w:val="1"/>
      <w:numFmt w:val="bullet"/>
      <w:lvlText w:val="•"/>
      <w:lvlJc w:val="left"/>
      <w:pPr>
        <w:tabs>
          <w:tab w:val="num" w:pos="4320"/>
        </w:tabs>
        <w:ind w:left="4320" w:hanging="360"/>
      </w:pPr>
      <w:rPr>
        <w:rFonts w:ascii="Times New Roman" w:hAnsi="Times New Roman" w:cs="Times New Roman" w:hint="default"/>
      </w:rPr>
    </w:lvl>
    <w:lvl w:ilvl="6" w:tplc="DD6045C2">
      <w:start w:val="1"/>
      <w:numFmt w:val="bullet"/>
      <w:lvlText w:val="•"/>
      <w:lvlJc w:val="left"/>
      <w:pPr>
        <w:tabs>
          <w:tab w:val="num" w:pos="5040"/>
        </w:tabs>
        <w:ind w:left="5040" w:hanging="360"/>
      </w:pPr>
      <w:rPr>
        <w:rFonts w:ascii="Times New Roman" w:hAnsi="Times New Roman" w:cs="Times New Roman" w:hint="default"/>
      </w:rPr>
    </w:lvl>
    <w:lvl w:ilvl="7" w:tplc="BAB8B278">
      <w:start w:val="1"/>
      <w:numFmt w:val="bullet"/>
      <w:lvlText w:val="•"/>
      <w:lvlJc w:val="left"/>
      <w:pPr>
        <w:tabs>
          <w:tab w:val="num" w:pos="5760"/>
        </w:tabs>
        <w:ind w:left="5760" w:hanging="360"/>
      </w:pPr>
      <w:rPr>
        <w:rFonts w:ascii="Times New Roman" w:hAnsi="Times New Roman" w:cs="Times New Roman" w:hint="default"/>
      </w:rPr>
    </w:lvl>
    <w:lvl w:ilvl="8" w:tplc="57D4EC06">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3D36107"/>
    <w:multiLevelType w:val="hybridMultilevel"/>
    <w:tmpl w:val="C122E37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5FC454A2">
      <w:start w:val="214"/>
      <w:numFmt w:val="bullet"/>
      <w:lvlText w:val="•"/>
      <w:lvlJc w:val="left"/>
      <w:pPr>
        <w:tabs>
          <w:tab w:val="num" w:pos="1440"/>
        </w:tabs>
        <w:ind w:left="1440" w:hanging="360"/>
      </w:pPr>
      <w:rPr>
        <w:rFonts w:ascii="Times New Roman" w:hAnsi="Times New Roman" w:cs="Times New Roman" w:hint="default"/>
      </w:rPr>
    </w:lvl>
    <w:lvl w:ilvl="2" w:tplc="4998A384">
      <w:start w:val="1"/>
      <w:numFmt w:val="bullet"/>
      <w:lvlText w:val="•"/>
      <w:lvlJc w:val="left"/>
      <w:pPr>
        <w:tabs>
          <w:tab w:val="num" w:pos="2160"/>
        </w:tabs>
        <w:ind w:left="2160" w:hanging="360"/>
      </w:pPr>
      <w:rPr>
        <w:rFonts w:ascii="Times New Roman" w:hAnsi="Times New Roman" w:cs="Times New Roman" w:hint="default"/>
      </w:rPr>
    </w:lvl>
    <w:lvl w:ilvl="3" w:tplc="99ACDC04">
      <w:start w:val="1"/>
      <w:numFmt w:val="bullet"/>
      <w:lvlText w:val="•"/>
      <w:lvlJc w:val="left"/>
      <w:pPr>
        <w:tabs>
          <w:tab w:val="num" w:pos="2880"/>
        </w:tabs>
        <w:ind w:left="2880" w:hanging="360"/>
      </w:pPr>
      <w:rPr>
        <w:rFonts w:ascii="Times New Roman" w:hAnsi="Times New Roman" w:cs="Times New Roman" w:hint="default"/>
      </w:rPr>
    </w:lvl>
    <w:lvl w:ilvl="4" w:tplc="A7B67E5E">
      <w:start w:val="5"/>
      <w:numFmt w:val="bullet"/>
      <w:lvlText w:val="-"/>
      <w:lvlJc w:val="left"/>
      <w:pPr>
        <w:ind w:left="3600" w:hanging="360"/>
      </w:pPr>
      <w:rPr>
        <w:rFonts w:ascii="Arial" w:eastAsia="Times New Roman" w:hAnsi="Arial" w:hint="default"/>
      </w:rPr>
    </w:lvl>
    <w:lvl w:ilvl="5" w:tplc="308E109E">
      <w:start w:val="1"/>
      <w:numFmt w:val="bullet"/>
      <w:lvlText w:val="•"/>
      <w:lvlJc w:val="left"/>
      <w:pPr>
        <w:tabs>
          <w:tab w:val="num" w:pos="4320"/>
        </w:tabs>
        <w:ind w:left="4320" w:hanging="360"/>
      </w:pPr>
      <w:rPr>
        <w:rFonts w:ascii="Times New Roman" w:hAnsi="Times New Roman" w:cs="Times New Roman" w:hint="default"/>
      </w:rPr>
    </w:lvl>
    <w:lvl w:ilvl="6" w:tplc="04382AFA">
      <w:start w:val="1"/>
      <w:numFmt w:val="bullet"/>
      <w:lvlText w:val="•"/>
      <w:lvlJc w:val="left"/>
      <w:pPr>
        <w:tabs>
          <w:tab w:val="num" w:pos="5040"/>
        </w:tabs>
        <w:ind w:left="5040" w:hanging="360"/>
      </w:pPr>
      <w:rPr>
        <w:rFonts w:ascii="Times New Roman" w:hAnsi="Times New Roman" w:cs="Times New Roman" w:hint="default"/>
      </w:rPr>
    </w:lvl>
    <w:lvl w:ilvl="7" w:tplc="4442FCBC">
      <w:start w:val="1"/>
      <w:numFmt w:val="bullet"/>
      <w:lvlText w:val="•"/>
      <w:lvlJc w:val="left"/>
      <w:pPr>
        <w:tabs>
          <w:tab w:val="num" w:pos="5760"/>
        </w:tabs>
        <w:ind w:left="5760" w:hanging="360"/>
      </w:pPr>
      <w:rPr>
        <w:rFonts w:ascii="Times New Roman" w:hAnsi="Times New Roman" w:cs="Times New Roman" w:hint="default"/>
      </w:rPr>
    </w:lvl>
    <w:lvl w:ilvl="8" w:tplc="6008989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42B96CA5"/>
    <w:multiLevelType w:val="hybridMultilevel"/>
    <w:tmpl w:val="C122E37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5FC454A2">
      <w:start w:val="214"/>
      <w:numFmt w:val="bullet"/>
      <w:lvlText w:val="•"/>
      <w:lvlJc w:val="left"/>
      <w:pPr>
        <w:tabs>
          <w:tab w:val="num" w:pos="1440"/>
        </w:tabs>
        <w:ind w:left="1440" w:hanging="360"/>
      </w:pPr>
      <w:rPr>
        <w:rFonts w:ascii="Times New Roman" w:hAnsi="Times New Roman" w:cs="Times New Roman" w:hint="default"/>
      </w:rPr>
    </w:lvl>
    <w:lvl w:ilvl="2" w:tplc="4998A384">
      <w:start w:val="1"/>
      <w:numFmt w:val="bullet"/>
      <w:lvlText w:val="•"/>
      <w:lvlJc w:val="left"/>
      <w:pPr>
        <w:tabs>
          <w:tab w:val="num" w:pos="2160"/>
        </w:tabs>
        <w:ind w:left="2160" w:hanging="360"/>
      </w:pPr>
      <w:rPr>
        <w:rFonts w:ascii="Times New Roman" w:hAnsi="Times New Roman" w:cs="Times New Roman" w:hint="default"/>
      </w:rPr>
    </w:lvl>
    <w:lvl w:ilvl="3" w:tplc="99ACDC04">
      <w:start w:val="1"/>
      <w:numFmt w:val="bullet"/>
      <w:lvlText w:val="•"/>
      <w:lvlJc w:val="left"/>
      <w:pPr>
        <w:tabs>
          <w:tab w:val="num" w:pos="2880"/>
        </w:tabs>
        <w:ind w:left="2880" w:hanging="360"/>
      </w:pPr>
      <w:rPr>
        <w:rFonts w:ascii="Times New Roman" w:hAnsi="Times New Roman" w:cs="Times New Roman" w:hint="default"/>
      </w:rPr>
    </w:lvl>
    <w:lvl w:ilvl="4" w:tplc="A7B67E5E">
      <w:start w:val="5"/>
      <w:numFmt w:val="bullet"/>
      <w:lvlText w:val="-"/>
      <w:lvlJc w:val="left"/>
      <w:pPr>
        <w:ind w:left="3600" w:hanging="360"/>
      </w:pPr>
      <w:rPr>
        <w:rFonts w:ascii="Arial" w:eastAsia="Times New Roman" w:hAnsi="Arial" w:hint="default"/>
      </w:rPr>
    </w:lvl>
    <w:lvl w:ilvl="5" w:tplc="308E109E">
      <w:start w:val="1"/>
      <w:numFmt w:val="bullet"/>
      <w:lvlText w:val="•"/>
      <w:lvlJc w:val="left"/>
      <w:pPr>
        <w:tabs>
          <w:tab w:val="num" w:pos="4320"/>
        </w:tabs>
        <w:ind w:left="4320" w:hanging="360"/>
      </w:pPr>
      <w:rPr>
        <w:rFonts w:ascii="Times New Roman" w:hAnsi="Times New Roman" w:cs="Times New Roman" w:hint="default"/>
      </w:rPr>
    </w:lvl>
    <w:lvl w:ilvl="6" w:tplc="04382AFA">
      <w:start w:val="1"/>
      <w:numFmt w:val="bullet"/>
      <w:lvlText w:val="•"/>
      <w:lvlJc w:val="left"/>
      <w:pPr>
        <w:tabs>
          <w:tab w:val="num" w:pos="5040"/>
        </w:tabs>
        <w:ind w:left="5040" w:hanging="360"/>
      </w:pPr>
      <w:rPr>
        <w:rFonts w:ascii="Times New Roman" w:hAnsi="Times New Roman" w:cs="Times New Roman" w:hint="default"/>
      </w:rPr>
    </w:lvl>
    <w:lvl w:ilvl="7" w:tplc="4442FCBC">
      <w:start w:val="1"/>
      <w:numFmt w:val="bullet"/>
      <w:lvlText w:val="•"/>
      <w:lvlJc w:val="left"/>
      <w:pPr>
        <w:tabs>
          <w:tab w:val="num" w:pos="5760"/>
        </w:tabs>
        <w:ind w:left="5760" w:hanging="360"/>
      </w:pPr>
      <w:rPr>
        <w:rFonts w:ascii="Times New Roman" w:hAnsi="Times New Roman" w:cs="Times New Roman" w:hint="default"/>
      </w:rPr>
    </w:lvl>
    <w:lvl w:ilvl="8" w:tplc="6008989A">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D39613B"/>
    <w:multiLevelType w:val="hybridMultilevel"/>
    <w:tmpl w:val="7F5C4958"/>
    <w:lvl w:ilvl="0" w:tplc="7FA8B93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7">
    <w:nsid w:val="7C325A74"/>
    <w:multiLevelType w:val="hybridMultilevel"/>
    <w:tmpl w:val="C45CAE8A"/>
    <w:lvl w:ilvl="0" w:tplc="0C0A0019">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8">
    <w:nsid w:val="7CBB5D30"/>
    <w:multiLevelType w:val="hybridMultilevel"/>
    <w:tmpl w:val="C4DEF91C"/>
    <w:lvl w:ilvl="0" w:tplc="0C0A000F">
      <w:start w:val="1"/>
      <w:numFmt w:val="decimal"/>
      <w:lvlText w:val="%1."/>
      <w:lvlJc w:val="left"/>
      <w:pPr>
        <w:ind w:left="360" w:hanging="360"/>
      </w:pPr>
      <w:rPr>
        <w:rFonts w:ascii="Times New Roman" w:hAnsi="Times New Roman" w:cs="Times New Roman" w:hint="default"/>
      </w:rPr>
    </w:lvl>
    <w:lvl w:ilvl="1" w:tplc="0C0A0019">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num w:numId="1">
    <w:abstractNumId w:val="8"/>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B44"/>
    <w:rsid w:val="006E1B44"/>
    <w:rsid w:val="00961654"/>
    <w:rsid w:val="00962A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54"/>
    <w:pPr>
      <w:spacing w:after="200" w:line="276" w:lineRule="auto"/>
    </w:pPr>
    <w:rPr>
      <w:rFonts w:cs="Calibri"/>
      <w:sz w:val="22"/>
      <w:szCs w:val="22"/>
      <w:lang w:val="en-US" w:eastAsia="en-US"/>
    </w:rPr>
  </w:style>
  <w:style w:type="paragraph" w:styleId="Ttulo3">
    <w:name w:val="heading 3"/>
    <w:basedOn w:val="Normal"/>
    <w:link w:val="Ttulo3Car"/>
    <w:uiPriority w:val="99"/>
    <w:qFormat/>
    <w:rsid w:val="00961654"/>
    <w:pPr>
      <w:spacing w:before="100" w:beforeAutospacing="1" w:after="100" w:afterAutospacing="1" w:line="240" w:lineRule="auto"/>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961654"/>
    <w:rPr>
      <w:rFonts w:ascii="Times New Roman" w:hAnsi="Times New Roman" w:cs="Times New Roman"/>
      <w:b/>
      <w:bCs/>
      <w:sz w:val="27"/>
      <w:szCs w:val="27"/>
      <w:lang w:eastAsia="es-ES"/>
    </w:rPr>
  </w:style>
  <w:style w:type="paragraph" w:styleId="Prrafodelista">
    <w:name w:val="List Paragraph"/>
    <w:basedOn w:val="Normal"/>
    <w:uiPriority w:val="99"/>
    <w:qFormat/>
    <w:rsid w:val="00961654"/>
    <w:pPr>
      <w:ind w:left="720"/>
    </w:pPr>
  </w:style>
  <w:style w:type="character" w:customStyle="1" w:styleId="apple-style-span">
    <w:name w:val="apple-style-span"/>
    <w:basedOn w:val="Fuentedeprrafopredeter"/>
    <w:uiPriority w:val="99"/>
    <w:rsid w:val="00961654"/>
    <w:rPr>
      <w:rFonts w:ascii="Times New Roman" w:hAnsi="Times New Roman" w:cs="Times New Roman"/>
    </w:rPr>
  </w:style>
  <w:style w:type="paragraph" w:styleId="Piedepgina">
    <w:name w:val="footer"/>
    <w:basedOn w:val="Normal"/>
    <w:link w:val="PiedepginaCar"/>
    <w:uiPriority w:val="99"/>
    <w:rsid w:val="00961654"/>
    <w:pPr>
      <w:widowControl w:val="0"/>
      <w:tabs>
        <w:tab w:val="center" w:pos="4153"/>
        <w:tab w:val="right" w:pos="8306"/>
      </w:tabs>
      <w:suppressAutoHyphens/>
      <w:spacing w:after="0" w:line="240" w:lineRule="auto"/>
    </w:pPr>
    <w:rPr>
      <w:sz w:val="24"/>
      <w:szCs w:val="24"/>
      <w:lang w:val="en-GB" w:eastAsia="ar-SA"/>
    </w:rPr>
  </w:style>
  <w:style w:type="character" w:customStyle="1" w:styleId="PiedepginaCar">
    <w:name w:val="Pie de página Car"/>
    <w:basedOn w:val="Fuentedeprrafopredeter"/>
    <w:link w:val="Piedepgina"/>
    <w:uiPriority w:val="99"/>
    <w:rsid w:val="00961654"/>
    <w:rPr>
      <w:rFonts w:ascii="Times New Roman" w:hAnsi="Times New Roman" w:cs="Times New Roman"/>
      <w:sz w:val="20"/>
      <w:szCs w:val="20"/>
      <w:lang w:val="en-GB" w:eastAsia="ar-SA" w:bidi="ar-SA"/>
    </w:rPr>
  </w:style>
  <w:style w:type="character" w:styleId="Hipervnculo">
    <w:name w:val="Hyperlink"/>
    <w:basedOn w:val="Fuentedeprrafopredeter"/>
    <w:uiPriority w:val="99"/>
    <w:rsid w:val="00961654"/>
    <w:rPr>
      <w:rFonts w:ascii="Times New Roman" w:hAnsi="Times New Roman" w:cs="Times New Roman"/>
      <w:color w:val="0000FF"/>
      <w:u w:val="single"/>
    </w:rPr>
  </w:style>
  <w:style w:type="character" w:customStyle="1" w:styleId="apple-converted-space">
    <w:name w:val="apple-converted-space"/>
    <w:basedOn w:val="Fuentedeprrafopredeter"/>
    <w:uiPriority w:val="99"/>
    <w:rsid w:val="00961654"/>
    <w:rPr>
      <w:rFonts w:ascii="Times New Roman" w:hAnsi="Times New Roman" w:cs="Times New Roman"/>
    </w:rPr>
  </w:style>
  <w:style w:type="paragraph" w:customStyle="1" w:styleId="Default">
    <w:name w:val="Default"/>
    <w:uiPriority w:val="99"/>
    <w:rsid w:val="00961654"/>
    <w:pPr>
      <w:autoSpaceDE w:val="0"/>
      <w:autoSpaceDN w:val="0"/>
      <w:adjustRightInd w:val="0"/>
    </w:pPr>
    <w:rPr>
      <w:rFonts w:ascii="Garamond" w:hAnsi="Garamond" w:cs="Garamond"/>
      <w:color w:val="000000"/>
      <w:sz w:val="24"/>
      <w:szCs w:val="24"/>
      <w:lang w:val="es-MX" w:eastAsia="en-US"/>
    </w:rPr>
  </w:style>
  <w:style w:type="character" w:styleId="nfasis">
    <w:name w:val="Emphasis"/>
    <w:basedOn w:val="Fuentedeprrafopredeter"/>
    <w:uiPriority w:val="99"/>
    <w:qFormat/>
    <w:rsid w:val="00961654"/>
    <w:rPr>
      <w:rFonts w:ascii="Times New Roman" w:hAnsi="Times New Roman" w:cs="Times New Roman"/>
      <w:i/>
      <w:iCs/>
    </w:rPr>
  </w:style>
  <w:style w:type="character" w:customStyle="1" w:styleId="std">
    <w:name w:val="std"/>
    <w:basedOn w:val="Fuentedeprrafopredeter"/>
    <w:uiPriority w:val="99"/>
    <w:rsid w:val="00961654"/>
    <w:rPr>
      <w:rFonts w:ascii="Times New Roman" w:hAnsi="Times New Roman" w:cs="Times New Roman"/>
    </w:rPr>
  </w:style>
  <w:style w:type="character" w:customStyle="1" w:styleId="gl">
    <w:name w:val="gl"/>
    <w:basedOn w:val="Fuentedeprrafopredeter"/>
    <w:uiPriority w:val="99"/>
    <w:rsid w:val="00961654"/>
    <w:rPr>
      <w:rFonts w:ascii="Times New Roman" w:hAnsi="Times New Roman" w:cs="Times New Roman"/>
    </w:rPr>
  </w:style>
  <w:style w:type="paragraph" w:styleId="Textodeglobo">
    <w:name w:val="Balloon Text"/>
    <w:basedOn w:val="Normal"/>
    <w:link w:val="TextodegloboCar"/>
    <w:uiPriority w:val="99"/>
    <w:rsid w:val="009616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61654"/>
    <w:rPr>
      <w:rFonts w:ascii="Tahoma" w:hAnsi="Tahoma" w:cs="Tahoma"/>
      <w:sz w:val="16"/>
      <w:szCs w:val="16"/>
    </w:rPr>
  </w:style>
  <w:style w:type="character" w:customStyle="1" w:styleId="yiv2100761585apple-style-span">
    <w:name w:val="yiv2100761585apple-style-span"/>
    <w:basedOn w:val="Fuentedeprrafopredeter"/>
    <w:uiPriority w:val="99"/>
    <w:rsid w:val="0096165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o.gsfc.nasa.gov/research/subseasonal/atlas/Extrem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888</Words>
  <Characters>4888</Characters>
  <Application>Microsoft Office Word</Application>
  <DocSecurity>0</DocSecurity>
  <Lines>40</Lines>
  <Paragraphs>11</Paragraphs>
  <ScaleCrop>false</ScaleCrop>
  <Company>poca</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Session of the CLIVAR-VAMOS Panel</dc:title>
  <dc:subject/>
  <dc:creator>carlos</dc:creator>
  <cp:keywords/>
  <dc:description/>
  <cp:lastModifiedBy>carlos</cp:lastModifiedBy>
  <cp:revision>4</cp:revision>
  <dcterms:created xsi:type="dcterms:W3CDTF">2011-08-25T18:29:00Z</dcterms:created>
  <dcterms:modified xsi:type="dcterms:W3CDTF">2011-08-25T20:35:00Z</dcterms:modified>
</cp:coreProperties>
</file>